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69B7" w:rsidRDefault="00F054E5" w:rsidP="00DF2C30">
      <w:r>
        <w:rPr>
          <w:b/>
          <w:i/>
          <w:sz w:val="32"/>
          <w:u w:val="single"/>
        </w:rPr>
        <w:t xml:space="preserve">Solução de Calibração </w:t>
      </w:r>
      <w:r w:rsidR="004F69B7">
        <w:rPr>
          <w:b/>
          <w:i/>
          <w:sz w:val="32"/>
          <w:u w:val="single"/>
        </w:rPr>
        <w:t>1413us</w:t>
      </w:r>
      <w:r w:rsidR="009F0804" w:rsidRPr="009F0804">
        <w:rPr>
          <w:sz w:val="32"/>
        </w:rPr>
        <w:t xml:space="preserve"> </w:t>
      </w:r>
      <w:r>
        <w:t>Link da Loja Open</w:t>
      </w:r>
      <w:r w:rsidR="009F0804">
        <w:t xml:space="preserve"> </w:t>
      </w:r>
      <w:proofErr w:type="spellStart"/>
      <w:r>
        <w:t>Grow</w:t>
      </w:r>
      <w:proofErr w:type="spellEnd"/>
      <w:r w:rsidR="001D5AF0">
        <w:t xml:space="preserve"> </w:t>
      </w:r>
      <w:hyperlink r:id="rId5" w:history="1">
        <w:r w:rsidR="009F0804" w:rsidRPr="00414E60">
          <w:rPr>
            <w:rStyle w:val="Hiperligao"/>
          </w:rPr>
          <w:t>https://opengrow.pt/shop/peripherals-extras/47-calibration-solution-ec</w:t>
        </w:r>
      </w:hyperlink>
    </w:p>
    <w:p w:rsidR="009F0804" w:rsidRDefault="009F0804" w:rsidP="00DF2C30">
      <w:pPr>
        <w:rPr>
          <w:b/>
          <w:i/>
          <w:sz w:val="32"/>
          <w:u w:val="single"/>
        </w:rPr>
      </w:pPr>
    </w:p>
    <w:tbl>
      <w:tblPr>
        <w:tblStyle w:val="Tabelacomgrelha"/>
        <w:tblW w:w="10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6"/>
        <w:gridCol w:w="7069"/>
      </w:tblGrid>
      <w:tr w:rsidR="009F0804" w:rsidRPr="009E3D8C" w:rsidTr="00B17E11">
        <w:tc>
          <w:tcPr>
            <w:tcW w:w="3906" w:type="dxa"/>
          </w:tcPr>
          <w:p w:rsidR="009F0804" w:rsidRPr="009E3D8C" w:rsidRDefault="009F0804" w:rsidP="00B17E11">
            <w:pPr>
              <w:rPr>
                <w:lang w:val="pt-PT"/>
              </w:rPr>
            </w:pPr>
            <w:r>
              <w:rPr>
                <w:noProof/>
              </w:rPr>
              <w:drawing>
                <wp:inline distT="0" distB="0" distL="0" distR="0" wp14:anchorId="288941E7" wp14:editId="34B215F5">
                  <wp:extent cx="2057400" cy="2057400"/>
                  <wp:effectExtent l="0" t="0" r="0" b="0"/>
                  <wp:docPr id="1" name="Picture 2" descr="Hanna EC Calibration solution 1413 μS / cm 20m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anna EC Calibration solution 1413 μS / cm 20m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2057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9" w:type="dxa"/>
          </w:tcPr>
          <w:p w:rsidR="009F0804" w:rsidRDefault="009F0804" w:rsidP="00B17E11">
            <w:pPr>
              <w:pStyle w:val="NormalWeb"/>
              <w:shd w:val="clear" w:color="auto" w:fill="FFFFFF"/>
              <w:spacing w:before="0" w:beforeAutospacing="0" w:after="0" w:line="360" w:lineRule="atLeast"/>
              <w:textAlignment w:val="baseline"/>
              <w:rPr>
                <w:rFonts w:ascii="Arial" w:hAnsi="Arial" w:cs="Arial"/>
                <w:color w:val="777777"/>
                <w:sz w:val="23"/>
                <w:szCs w:val="23"/>
              </w:rPr>
            </w:pPr>
            <w:r>
              <w:rPr>
                <w:rFonts w:ascii="Arial" w:hAnsi="Arial" w:cs="Arial"/>
                <w:color w:val="777777"/>
                <w:sz w:val="23"/>
                <w:szCs w:val="23"/>
              </w:rPr>
              <w:t>REF: </w:t>
            </w:r>
            <w:r>
              <w:rPr>
                <w:rStyle w:val="editable"/>
                <w:rFonts w:ascii="inherit" w:hAnsi="inherit" w:cs="Arial"/>
                <w:color w:val="999999"/>
                <w:sz w:val="23"/>
                <w:szCs w:val="23"/>
                <w:bdr w:val="none" w:sz="0" w:space="0" w:color="auto" w:frame="1"/>
              </w:rPr>
              <w:t>COMP0023</w:t>
            </w:r>
          </w:p>
          <w:p w:rsidR="009F0804" w:rsidRDefault="009F0804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Solução de calibração da condutividade elétrica EC</w:t>
            </w:r>
            <w:r w:rsidRPr="009F0804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 xml:space="preserve">1413 </w:t>
            </w:r>
            <w:proofErr w:type="spellStart"/>
            <w:r w:rsidRPr="009F0804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μS</w:t>
            </w:r>
            <w:proofErr w:type="spellEnd"/>
            <w:r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 xml:space="preserve"> (20ml).</w:t>
            </w:r>
          </w:p>
          <w:p w:rsidR="009F0804" w:rsidRPr="004E33DC" w:rsidRDefault="009F0804" w:rsidP="009F0804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 xml:space="preserve">Ideal para calibrar medidores de </w:t>
            </w:r>
            <w:r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EC</w:t>
            </w:r>
            <w:r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.</w:t>
            </w:r>
          </w:p>
        </w:tc>
      </w:tr>
    </w:tbl>
    <w:p w:rsidR="009F0804" w:rsidRPr="004E33DC" w:rsidRDefault="009F0804" w:rsidP="009F0804">
      <w:pPr>
        <w:rPr>
          <w:b/>
          <w:i/>
          <w:sz w:val="32"/>
          <w:u w:val="single"/>
        </w:rPr>
      </w:pPr>
    </w:p>
    <w:p w:rsidR="009F0804" w:rsidRDefault="009F0804" w:rsidP="009F0804">
      <w:pPr>
        <w:rPr>
          <w:b/>
        </w:rPr>
      </w:pPr>
    </w:p>
    <w:tbl>
      <w:tblPr>
        <w:tblStyle w:val="Tabelacomgrelha"/>
        <w:tblW w:w="10975" w:type="dxa"/>
        <w:tblBorders>
          <w:top w:val="none" w:sz="0" w:space="0" w:color="auto"/>
          <w:left w:val="none" w:sz="0" w:space="0" w:color="auto"/>
          <w:bottom w:val="single" w:sz="12" w:space="0" w:color="93C13D"/>
          <w:right w:val="none" w:sz="0" w:space="0" w:color="auto"/>
          <w:insideH w:val="single" w:sz="12" w:space="0" w:color="93C13D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3"/>
        <w:gridCol w:w="6672"/>
      </w:tblGrid>
      <w:tr w:rsidR="009F0804" w:rsidRPr="00225A7B" w:rsidTr="00B17E11">
        <w:tc>
          <w:tcPr>
            <w:tcW w:w="10975" w:type="dxa"/>
            <w:gridSpan w:val="2"/>
            <w:shd w:val="clear" w:color="auto" w:fill="93C13D"/>
          </w:tcPr>
          <w:p w:rsidR="009F0804" w:rsidRPr="00225A7B" w:rsidRDefault="009F0804" w:rsidP="009F0804">
            <w:pPr>
              <w:shd w:val="clear" w:color="auto" w:fill="93C13D"/>
              <w:jc w:val="center"/>
              <w:textAlignment w:val="center"/>
              <w:rPr>
                <w:rFonts w:ascii="inherit" w:eastAsia="Times New Roman" w:hAnsi="inherit" w:cs="Arial"/>
                <w:color w:val="FFFFFF"/>
                <w:sz w:val="30"/>
                <w:szCs w:val="30"/>
                <w:lang w:val="pt-PT" w:eastAsia="pt-PT"/>
              </w:rPr>
            </w:pPr>
            <w:r w:rsidRPr="004E33DC">
              <w:rPr>
                <w:rFonts w:ascii="inherit" w:eastAsia="Times New Roman" w:hAnsi="inherit" w:cs="Arial"/>
                <w:color w:val="FFFFFF"/>
                <w:sz w:val="30"/>
                <w:szCs w:val="30"/>
                <w:lang w:val="pt-PT" w:eastAsia="pt-PT"/>
              </w:rPr>
              <w:t>Especificações da Solução de Calibração</w:t>
            </w:r>
            <w:r>
              <w:rPr>
                <w:rFonts w:ascii="inherit" w:eastAsia="Times New Roman" w:hAnsi="inherit" w:cs="Arial"/>
                <w:color w:val="FFFFFF"/>
                <w:sz w:val="30"/>
                <w:szCs w:val="30"/>
                <w:lang w:val="pt-PT" w:eastAsia="pt-PT"/>
              </w:rPr>
              <w:t xml:space="preserve"> de</w:t>
            </w:r>
            <w:r w:rsidRPr="004E33DC">
              <w:rPr>
                <w:rFonts w:ascii="inherit" w:eastAsia="Times New Roman" w:hAnsi="inherit" w:cs="Arial"/>
                <w:color w:val="FFFFFF"/>
                <w:sz w:val="30"/>
                <w:szCs w:val="30"/>
                <w:lang w:val="pt-PT" w:eastAsia="pt-PT"/>
              </w:rPr>
              <w:t xml:space="preserve"> </w:t>
            </w:r>
            <w:r>
              <w:rPr>
                <w:rFonts w:ascii="inherit" w:eastAsia="Times New Roman" w:hAnsi="inherit" w:cs="Arial"/>
                <w:color w:val="FFFFFF"/>
                <w:sz w:val="30"/>
                <w:szCs w:val="30"/>
                <w:lang w:val="pt-PT" w:eastAsia="pt-PT"/>
              </w:rPr>
              <w:t>EC</w:t>
            </w:r>
            <w:r w:rsidRPr="004E33DC">
              <w:rPr>
                <w:rFonts w:ascii="inherit" w:eastAsia="Times New Roman" w:hAnsi="inherit" w:cs="Arial"/>
                <w:color w:val="FFFFFF"/>
                <w:sz w:val="30"/>
                <w:szCs w:val="30"/>
                <w:lang w:val="pt-PT" w:eastAsia="pt-PT"/>
              </w:rPr>
              <w:t xml:space="preserve"> </w:t>
            </w:r>
            <w:r>
              <w:rPr>
                <w:rFonts w:ascii="inherit" w:eastAsia="Times New Roman" w:hAnsi="inherit" w:cs="Arial"/>
                <w:color w:val="FFFFFF"/>
                <w:sz w:val="30"/>
                <w:szCs w:val="30"/>
                <w:lang w:val="pt-PT" w:eastAsia="pt-PT"/>
              </w:rPr>
              <w:t>(</w:t>
            </w:r>
            <w:r w:rsidRPr="004E33DC">
              <w:rPr>
                <w:rFonts w:ascii="inherit" w:eastAsia="Times New Roman" w:hAnsi="inherit" w:cs="Arial"/>
                <w:color w:val="FFFFFF"/>
                <w:sz w:val="30"/>
                <w:szCs w:val="30"/>
                <w:lang w:val="pt-PT" w:eastAsia="pt-PT"/>
              </w:rPr>
              <w:t>20ml</w:t>
            </w:r>
            <w:r>
              <w:rPr>
                <w:rFonts w:ascii="inherit" w:eastAsia="Times New Roman" w:hAnsi="inherit" w:cs="Arial"/>
                <w:color w:val="FFFFFF"/>
                <w:sz w:val="30"/>
                <w:szCs w:val="30"/>
                <w:lang w:val="pt-PT" w:eastAsia="pt-PT"/>
              </w:rPr>
              <w:t>)</w:t>
            </w:r>
          </w:p>
        </w:tc>
      </w:tr>
      <w:tr w:rsidR="009F0804" w:rsidRPr="00225A7B" w:rsidTr="00B17E11">
        <w:tc>
          <w:tcPr>
            <w:tcW w:w="4303" w:type="dxa"/>
          </w:tcPr>
          <w:p w:rsidR="009F0804" w:rsidRPr="00225A7B" w:rsidRDefault="009F0804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4E33DC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Marca</w:t>
            </w:r>
          </w:p>
        </w:tc>
        <w:tc>
          <w:tcPr>
            <w:tcW w:w="6672" w:type="dxa"/>
          </w:tcPr>
          <w:p w:rsidR="009F0804" w:rsidRPr="00225A7B" w:rsidRDefault="009F0804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proofErr w:type="spellStart"/>
            <w:r w:rsidRPr="004E33D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Hanna</w:t>
            </w:r>
            <w:proofErr w:type="spellEnd"/>
            <w:r w:rsidRPr="004E33D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 xml:space="preserve"> </w:t>
            </w:r>
            <w:proofErr w:type="spellStart"/>
            <w:r w:rsidRPr="004E33D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Instruments</w:t>
            </w:r>
            <w:proofErr w:type="spellEnd"/>
          </w:p>
        </w:tc>
      </w:tr>
      <w:tr w:rsidR="009F0804" w:rsidRPr="00225A7B" w:rsidTr="00B17E11">
        <w:tc>
          <w:tcPr>
            <w:tcW w:w="4303" w:type="dxa"/>
          </w:tcPr>
          <w:p w:rsidR="009F0804" w:rsidRPr="00225A7B" w:rsidRDefault="009F0804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Calibrador Liquido</w:t>
            </w:r>
          </w:p>
        </w:tc>
        <w:tc>
          <w:tcPr>
            <w:tcW w:w="6672" w:type="dxa"/>
          </w:tcPr>
          <w:p w:rsidR="009F0804" w:rsidRPr="00225A7B" w:rsidRDefault="009F0804" w:rsidP="009F0804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9F0804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 xml:space="preserve">1413 </w:t>
            </w:r>
            <w:proofErr w:type="spellStart"/>
            <w:r w:rsidRPr="009F0804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μS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/cm (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μmho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/</w:t>
            </w:r>
            <w:r w:rsidRPr="009F0804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cm) @ 25 °C</w:t>
            </w:r>
          </w:p>
        </w:tc>
      </w:tr>
    </w:tbl>
    <w:p w:rsidR="009C5993" w:rsidRDefault="009C5993" w:rsidP="004F69B7">
      <w:pPr>
        <w:pStyle w:val="Cabealho1"/>
        <w:shd w:val="clear" w:color="auto" w:fill="FFFFFF"/>
        <w:spacing w:before="0" w:beforeAutospacing="0" w:after="0" w:afterAutospacing="0"/>
        <w:textAlignment w:val="baseline"/>
        <w:rPr>
          <w:b w:val="0"/>
          <w:highlight w:val="green"/>
        </w:rPr>
      </w:pPr>
      <w:bookmarkStart w:id="0" w:name="_GoBack"/>
      <w:bookmarkEnd w:id="0"/>
    </w:p>
    <w:sectPr w:rsidR="009C5993" w:rsidSect="009F080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965"/>
    <w:rsid w:val="001D5AF0"/>
    <w:rsid w:val="001D68EE"/>
    <w:rsid w:val="00240965"/>
    <w:rsid w:val="003E28CB"/>
    <w:rsid w:val="004F69B7"/>
    <w:rsid w:val="005F4E23"/>
    <w:rsid w:val="008E3ADE"/>
    <w:rsid w:val="0092203F"/>
    <w:rsid w:val="009223F0"/>
    <w:rsid w:val="009C5993"/>
    <w:rsid w:val="009F0804"/>
    <w:rsid w:val="00A4328C"/>
    <w:rsid w:val="00AE1DE9"/>
    <w:rsid w:val="00B16EDB"/>
    <w:rsid w:val="00C55AFA"/>
    <w:rsid w:val="00D2213F"/>
    <w:rsid w:val="00DF2C30"/>
    <w:rsid w:val="00E408DB"/>
    <w:rsid w:val="00F05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6904EB"/>
  <w15:docId w15:val="{0BC85669-76F8-433C-9450-170DB48AA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Cabealho1">
    <w:name w:val="heading 1"/>
    <w:basedOn w:val="Normal"/>
    <w:link w:val="Cabealho1Carter"/>
    <w:uiPriority w:val="9"/>
    <w:qFormat/>
    <w:rsid w:val="001D5A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Cabealho2">
    <w:name w:val="heading 2"/>
    <w:basedOn w:val="Normal"/>
    <w:link w:val="Cabealho2Carter"/>
    <w:uiPriority w:val="9"/>
    <w:qFormat/>
    <w:rsid w:val="001D5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Cabealho3">
    <w:name w:val="heading 3"/>
    <w:basedOn w:val="Normal"/>
    <w:link w:val="Cabealho3Carter"/>
    <w:uiPriority w:val="9"/>
    <w:qFormat/>
    <w:rsid w:val="001D5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1D5AF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editable">
    <w:name w:val="editable"/>
    <w:basedOn w:val="Tipodeletrapredefinidodopargrafo"/>
    <w:rsid w:val="001D5AF0"/>
  </w:style>
  <w:style w:type="character" w:styleId="Forte">
    <w:name w:val="Strong"/>
    <w:basedOn w:val="Tipodeletrapredefinidodopargrafo"/>
    <w:uiPriority w:val="22"/>
    <w:qFormat/>
    <w:rsid w:val="001D5AF0"/>
    <w:rPr>
      <w:b/>
      <w:bCs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1D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D5AF0"/>
    <w:rPr>
      <w:rFonts w:ascii="Tahoma" w:hAnsi="Tahoma" w:cs="Tahoma"/>
      <w:sz w:val="16"/>
      <w:szCs w:val="16"/>
    </w:rPr>
  </w:style>
  <w:style w:type="character" w:customStyle="1" w:styleId="Cabealho1Carter">
    <w:name w:val="Cabeçalho 1 Caráter"/>
    <w:basedOn w:val="Tipodeletrapredefinidodopargrafo"/>
    <w:link w:val="Cabealho1"/>
    <w:uiPriority w:val="9"/>
    <w:rsid w:val="001D5AF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1D5AF0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1D5AF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table" w:styleId="Tabelacomgrelha">
    <w:name w:val="Table Grid"/>
    <w:basedOn w:val="Tabelanormal"/>
    <w:uiPriority w:val="39"/>
    <w:rsid w:val="009F080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7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4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3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24016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08810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49477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6852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22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24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44359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86197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76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25659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00678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209263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53080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947601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7204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324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5146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395520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27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8710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330866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20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2128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455652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1155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145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230544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936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8831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739789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4545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5201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564738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6042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994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569277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2779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9206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6102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0365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6729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801067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6444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3878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7115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8614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4348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481157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792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06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267654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846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071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662662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3507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0148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66684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106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8152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99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03443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19846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28598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39289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79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4298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098045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6148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238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52405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3345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9317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94638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948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9294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99163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9589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7849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94193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076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216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80166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096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507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69622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2112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93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38962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6624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026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3446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5172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3801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25660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4030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4824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87610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2841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30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42812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567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1905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02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69508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42640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64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43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8788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804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2722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5202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3640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1243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9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99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75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24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70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15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21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8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14538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812428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71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27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32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5232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86181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384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2150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89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6490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1735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35433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632637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953028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52687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092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0490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02845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5150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1144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894880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285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454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84825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3914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5516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88834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3550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6587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718354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0496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8710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419346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2142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0702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70592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5681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0994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236831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66343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1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79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0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60831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363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4310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90738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5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330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474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283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04826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1792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65136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6712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91703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45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75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528184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726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318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18646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01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187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97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4433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2333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779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8390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0512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33746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909022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5172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777124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06830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389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84704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2093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8036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4633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715182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83588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9145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777963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5051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70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17578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4010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2794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944259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4122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6383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233850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2082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7545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55277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3533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9424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30928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830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224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040828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2957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6168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138293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9434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6643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944973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1142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97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970654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553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8055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671104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9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4320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57816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86098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380384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70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43120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10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2994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28314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781510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195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19767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3907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9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847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703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9016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5859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443415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778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0387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79874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8202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0641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894830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1360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0377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45222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692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1134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422082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612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4766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728156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0246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4558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082067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8714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3400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543071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5601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6043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967906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52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475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173291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0528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7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806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10691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8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39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5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0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3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1568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1054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56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986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407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3383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945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843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150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01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0618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431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1913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3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937029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33947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7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6431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319755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595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84862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2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2969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212987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3868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527493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74324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71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28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40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02752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1660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7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0194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20577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38416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644171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718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18162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44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23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97034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0541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05163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3409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54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96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6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4711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05658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0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83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4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65857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56421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470945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37297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256038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89924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70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0976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170476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350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25662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218958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1059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5423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83913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6834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2279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747728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27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2311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418395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172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7684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64899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3718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0407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1263469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6939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71203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9788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18025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025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003191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49521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94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0448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717139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0475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5048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272924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5704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1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575706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0984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9804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812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4195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7086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911469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7760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1353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52996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716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9642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779906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5822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6005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1225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1635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5398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998907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9977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711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846279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94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4607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2033630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6796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872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883462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29476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53392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936216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90086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4143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566397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7806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0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5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899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04841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86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2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83343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9157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59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7982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87504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90927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92001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39172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1024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86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1471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327682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6550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5800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439128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8824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1378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535523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091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2378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904051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1459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9957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807753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6618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794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483425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946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6655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3545895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88340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53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7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4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064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0795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158574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635405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4428614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38236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0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9833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01270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57202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615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44916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7838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45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6793369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1072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9713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8526826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2174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667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639332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086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04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405405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1788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644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126179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0324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9892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156279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045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953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1244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6859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117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659382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2822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7738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374719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0395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8442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243655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4670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5522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583702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9638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01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5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87794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67986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81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00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56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1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56693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3887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67457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5369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97002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16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39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0028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278683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595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357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017700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384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9710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145880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3711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044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22484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4313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4154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647226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2684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0473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845271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1764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8766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77000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193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9902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133140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7422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82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313590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1636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5757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174850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4350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0003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74379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5148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0673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9715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0608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9610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9758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38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746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52216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8985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0252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20609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20829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04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63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43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3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22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13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05576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893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8511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46840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947512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8130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35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2134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369280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714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540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635730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5426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0486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266233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1047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64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07734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33054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1124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920396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43108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9739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439506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8953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1316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836159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392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92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32066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s://opengrow.pt/shop/peripherals-extras/47-calibration-solution-e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69E0D4-2611-43CC-AE3E-5A79ECEDA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 do Windows</dc:creator>
  <cp:lastModifiedBy>Windows User</cp:lastModifiedBy>
  <cp:revision>18</cp:revision>
  <dcterms:created xsi:type="dcterms:W3CDTF">2017-11-21T17:41:00Z</dcterms:created>
  <dcterms:modified xsi:type="dcterms:W3CDTF">2018-04-20T18:25:00Z</dcterms:modified>
</cp:coreProperties>
</file>